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28" w:rsidRDefault="005C1585" w:rsidP="005C1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85">
        <w:rPr>
          <w:rFonts w:ascii="Times New Roman" w:hAnsi="Times New Roman" w:cs="Times New Roman"/>
          <w:b/>
          <w:sz w:val="28"/>
          <w:szCs w:val="28"/>
        </w:rPr>
        <w:t>Доступная среда</w:t>
      </w:r>
    </w:p>
    <w:p w:rsidR="005C1585" w:rsidRDefault="005C1585" w:rsidP="005C1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правил размещения на официальном сайте образовательной организации в информационн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телекоммуникационной сети «Интернет» на основании Постановления Правительства Российской Федерации</w:t>
      </w:r>
    </w:p>
    <w:p w:rsidR="005C1585" w:rsidRPr="005C1585" w:rsidRDefault="005C1585" w:rsidP="005C1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17.05.2017г. № 575</w:t>
      </w:r>
    </w:p>
    <w:tbl>
      <w:tblPr>
        <w:tblW w:w="10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69"/>
        <w:gridCol w:w="7456"/>
      </w:tblGrid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формируется при поступлении в ДОО ребёнка-инвалида и детей с ограниченными возможностями здоровья.</w:t>
            </w:r>
          </w:p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образовательных программ, в том числе </w:t>
            </w:r>
            <w:proofErr w:type="gramStart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адаптированной</w:t>
            </w:r>
            <w:proofErr w:type="gramEnd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предусматривает применение программ электронного обучения и дистанционных образовательных технологий</w:t>
            </w:r>
          </w:p>
        </w:tc>
      </w:tr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ДОУ ребенка с ОВЗ или ребенка – инвалида создаются необходимые условия для организации образовательного процесса с детьми – инвалидами, с детьми с ограниченными возможностями здоровья.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предметно-развивающая среда создана с учетом возрастных особенностей детей. В каждой возрастной группе образовательная среда обеспечивает игровую, познавательную, исследовательскую, двигательную, коммуникативную др. деятельность. Среда групп пополняется современным игровым оборудованием. </w:t>
            </w:r>
          </w:p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развивающая среда ДОУ будет обновляться с учетом потребностей детей с ОВЗ, детей – инвалидов.</w:t>
            </w:r>
          </w:p>
        </w:tc>
      </w:tr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здание инвалидов и лиц с ограниченными возможностями здоровья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ведется работа по созданию </w:t>
            </w:r>
            <w:proofErr w:type="spellStart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для инвалидов и лиц с ограниченными возможностями здоровья.</w:t>
            </w:r>
          </w:p>
        </w:tc>
      </w:tr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питания обучающихся, в том числе инвалидов и лиц с 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CE24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Ребенок с ОВЗ или ребенок – инвалид в ДОУ обеспечивается горячим питанием. Организация питания соответствует нормативно – правовым актам, регулирующим порядок оказания данной 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услуги. </w:t>
            </w:r>
          </w:p>
        </w:tc>
      </w:tr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инвалидов и лиц с ОВЗ.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работа детского сада строится на принципах охраны жизни и здоровья детей, инвалидов и лиц с ограниченными возможностями в соответствии с </w:t>
            </w:r>
            <w:proofErr w:type="spellStart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2.4.1.3049-13: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проводится ежедневный утренний приём детей воспитателями и (или) медицинским работником, которые опрашивают родителей о состоянии здоровья и проводят термометрию (измерение температуры) в присутствии родителей, по показаниям.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 в неделю медицинский работник проводит осмотр детей.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организовано динамическое наблюдение за самочувствием и психофизиологическим состоянием воспитанников, в том числе инвалидов и лиц с ОВЗ.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Созданы специальные педагогические условия для образовательной деятельности ребенка с ОВЗ, ребенка-инвалида: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реализуется индивидуальная коррекционная программа согласно основному и сопутствующим заболеваниям ребенка-инвалида;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создании условий образовательной деятельности в ДОУ учитываются психофизические особенности развития и индивидуальные возможности ребенка-инвалида;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щадящего режима при организации образовательного процесса;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чередование индивидуальных и подгрупповых занятий;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повторение и упрощение инструкций во время образовательного процесса;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корректировка времени для выполнения заданий;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снижение темповых нагрузок;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стимулирующая помощь взрослого;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чередование видов деятельности;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снижение нагрузок при проведении физкультурных занятий;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для двигательной активности ребенка (центр группы всегда остается свободным);</w:t>
            </w:r>
          </w:p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специального дидактического материала и т. п.</w:t>
            </w:r>
          </w:p>
        </w:tc>
      </w:tr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информационным системам и информационно – телекоммуникационным 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ДОУ имеется версия для </w:t>
            </w:r>
            <w:proofErr w:type="gramStart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</w:t>
            </w:r>
            <w:proofErr w:type="gramEnd"/>
          </w:p>
        </w:tc>
      </w:tr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образовательные ресурсы, к которым обеспечивается доступ </w:t>
            </w:r>
            <w:proofErr w:type="gramStart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электронные образовательные ресурсы, приспособленные для использования инвалидами и лицами с ОВЗ и имеющие версию для </w:t>
            </w:r>
            <w:proofErr w:type="gramStart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детям  </w:t>
            </w:r>
            <w:hyperlink r:id="rId4" w:history="1">
              <w:r w:rsidRPr="006A134A">
                <w:rPr>
                  <w:rFonts w:ascii="Times New Roman" w:eastAsia="Times New Roman" w:hAnsi="Times New Roman" w:cs="Times New Roman"/>
                  <w:color w:val="2F6190"/>
                  <w:sz w:val="24"/>
                  <w:szCs w:val="24"/>
                  <w:u w:val="single"/>
                  <w:lang w:eastAsia="ru-RU"/>
                </w:rPr>
                <w:t>http://www.uznai-prezidenta.ru</w:t>
              </w:r>
            </w:hyperlink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5" w:history="1">
              <w:r w:rsidRPr="006A134A">
                <w:rPr>
                  <w:rFonts w:ascii="Times New Roman" w:eastAsia="Times New Roman" w:hAnsi="Times New Roman" w:cs="Times New Roman"/>
                  <w:color w:val="2F6190"/>
                  <w:sz w:val="24"/>
                  <w:szCs w:val="24"/>
                  <w:u w:val="single"/>
                  <w:lang w:eastAsia="ru-RU"/>
                </w:rPr>
                <w:t>http://detionline.com/helpline/about</w:t>
              </w:r>
            </w:hyperlink>
          </w:p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ГИБДД   </w:t>
            </w:r>
            <w:hyperlink r:id="rId6" w:history="1">
              <w:r w:rsidRPr="006A134A">
                <w:rPr>
                  <w:rFonts w:ascii="Times New Roman" w:eastAsia="Times New Roman" w:hAnsi="Times New Roman" w:cs="Times New Roman"/>
                  <w:color w:val="2F6190"/>
                  <w:sz w:val="24"/>
                  <w:szCs w:val="24"/>
                  <w:u w:val="single"/>
                  <w:lang w:eastAsia="ru-RU"/>
                </w:rPr>
                <w:t>http://deti.gibdd.ru</w:t>
              </w:r>
            </w:hyperlink>
          </w:p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МЧС </w:t>
            </w:r>
            <w:hyperlink r:id="rId7" w:history="1">
              <w:r w:rsidRPr="006A134A">
                <w:rPr>
                  <w:rFonts w:ascii="Times New Roman" w:eastAsia="Times New Roman" w:hAnsi="Times New Roman" w:cs="Times New Roman"/>
                  <w:color w:val="2F6190"/>
                  <w:sz w:val="24"/>
                  <w:szCs w:val="24"/>
                  <w:u w:val="single"/>
                  <w:lang w:eastAsia="ru-RU"/>
                </w:rPr>
                <w:t>http://www.spas-extreme.ru </w:t>
              </w:r>
            </w:hyperlink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CE24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совместной и самостоятельной деятельности (игровой, двигательной, коммуникативной, познавательно – исследовательской и пр.) воспитанников, в том числе инвалидов и лиц с ограниченными возможностями здоровья имеется коррекционное оборудование: мягкие модули</w:t>
            </w:r>
            <w:r w:rsidR="00CE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«сухой бассейн», массажные мячи, набивные мячи, «дорожки здоровья», большое количество дидактических игр для развития мелкой моторики т. п.</w:t>
            </w:r>
          </w:p>
        </w:tc>
      </w:tr>
      <w:tr w:rsidR="005C1585" w:rsidRPr="006A134A" w:rsidTr="005C1585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наличии общежития, интерната, в том числе </w:t>
            </w:r>
            <w:proofErr w:type="gramStart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приспособленных</w:t>
            </w:r>
            <w:proofErr w:type="gramEnd"/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585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134A" w:rsidRPr="006A134A" w:rsidRDefault="005C1585" w:rsidP="00D111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Общежитие и интернат отсутствуют</w:t>
            </w:r>
          </w:p>
        </w:tc>
      </w:tr>
    </w:tbl>
    <w:p w:rsidR="005C1585" w:rsidRDefault="005C1585" w:rsidP="005C1585">
      <w:pPr>
        <w:ind w:left="-850" w:hanging="1"/>
      </w:pPr>
    </w:p>
    <w:sectPr w:rsidR="005C1585" w:rsidSect="005C1585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585"/>
    <w:rsid w:val="00044A99"/>
    <w:rsid w:val="005C1585"/>
    <w:rsid w:val="009B4F18"/>
    <w:rsid w:val="00CE24CC"/>
    <w:rsid w:val="00F800CB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as-extrem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.gibdd.ru/" TargetMode="External"/><Relationship Id="rId5" Type="http://schemas.openxmlformats.org/officeDocument/2006/relationships/hyperlink" Target="http://detionline.com/helpline/about" TargetMode="External"/><Relationship Id="rId4" Type="http://schemas.openxmlformats.org/officeDocument/2006/relationships/hyperlink" Target="http://www.uznai-prezident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869</Words>
  <Characters>4955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2020-02-27T09:12:00Z</dcterms:created>
  <dcterms:modified xsi:type="dcterms:W3CDTF">2020-02-27T09:39:00Z</dcterms:modified>
</cp:coreProperties>
</file>